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61544" w14:textId="77777777" w:rsidR="0088086E" w:rsidRPr="00DD768A" w:rsidRDefault="0088086E" w:rsidP="0088086E">
      <w:pPr>
        <w:rPr>
          <w:rFonts w:asciiTheme="minorHAnsi" w:hAnsiTheme="minorHAnsi" w:cstheme="minorHAnsi"/>
          <w:b/>
          <w:sz w:val="22"/>
          <w:szCs w:val="22"/>
        </w:rPr>
      </w:pPr>
      <w:r w:rsidRPr="00DD768A">
        <w:rPr>
          <w:rFonts w:asciiTheme="minorHAnsi" w:hAnsiTheme="minorHAnsi" w:cstheme="minorHAnsi"/>
          <w:b/>
          <w:sz w:val="22"/>
          <w:szCs w:val="22"/>
        </w:rPr>
        <w:t>Headline Data 2026</w:t>
      </w:r>
    </w:p>
    <w:tbl>
      <w:tblPr>
        <w:tblStyle w:val="TableGrid"/>
        <w:tblW w:w="15680" w:type="dxa"/>
        <w:tblLook w:val="04A0" w:firstRow="1" w:lastRow="0" w:firstColumn="1" w:lastColumn="0" w:noHBand="0" w:noVBand="1"/>
      </w:tblPr>
      <w:tblGrid>
        <w:gridCol w:w="3135"/>
        <w:gridCol w:w="3135"/>
        <w:gridCol w:w="3137"/>
        <w:gridCol w:w="3135"/>
        <w:gridCol w:w="3138"/>
      </w:tblGrid>
      <w:tr w:rsidR="0088086E" w:rsidRPr="00DD768A" w14:paraId="49DC3F6C" w14:textId="77777777" w:rsidTr="0020226F">
        <w:trPr>
          <w:trHeight w:val="257"/>
        </w:trPr>
        <w:tc>
          <w:tcPr>
            <w:tcW w:w="15680" w:type="dxa"/>
            <w:gridSpan w:val="5"/>
            <w:shd w:val="clear" w:color="auto" w:fill="5FDAEB"/>
          </w:tcPr>
          <w:p w14:paraId="7ACA9C54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EYFS</w:t>
            </w:r>
          </w:p>
        </w:tc>
      </w:tr>
      <w:tr w:rsidR="0088086E" w:rsidRPr="00DD768A" w14:paraId="42F84853" w14:textId="77777777" w:rsidTr="0020226F">
        <w:trPr>
          <w:trHeight w:val="257"/>
        </w:trPr>
        <w:tc>
          <w:tcPr>
            <w:tcW w:w="3135" w:type="dxa"/>
            <w:shd w:val="clear" w:color="auto" w:fill="D4F5F8"/>
          </w:tcPr>
          <w:p w14:paraId="2179E448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% achieving GLD</w:t>
            </w:r>
          </w:p>
        </w:tc>
        <w:tc>
          <w:tcPr>
            <w:tcW w:w="3135" w:type="dxa"/>
            <w:shd w:val="clear" w:color="auto" w:fill="D4F5F8"/>
          </w:tcPr>
          <w:p w14:paraId="5C377406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 xml:space="preserve">% </w:t>
            </w:r>
            <w:proofErr w:type="gramStart"/>
            <w:r w:rsidRPr="00DD768A">
              <w:rPr>
                <w:rFonts w:asciiTheme="minorHAnsi" w:hAnsiTheme="minorHAnsi" w:cstheme="minorHAnsi"/>
              </w:rPr>
              <w:t>PP  GLD</w:t>
            </w:r>
            <w:proofErr w:type="gramEnd"/>
          </w:p>
        </w:tc>
        <w:tc>
          <w:tcPr>
            <w:tcW w:w="3137" w:type="dxa"/>
            <w:shd w:val="clear" w:color="auto" w:fill="D4F5F8"/>
          </w:tcPr>
          <w:p w14:paraId="566AEA29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% boys GLD</w:t>
            </w:r>
          </w:p>
        </w:tc>
        <w:tc>
          <w:tcPr>
            <w:tcW w:w="3135" w:type="dxa"/>
            <w:shd w:val="clear" w:color="auto" w:fill="D4F5F8"/>
          </w:tcPr>
          <w:p w14:paraId="5EA61AE2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% girls GLD</w:t>
            </w:r>
          </w:p>
        </w:tc>
        <w:tc>
          <w:tcPr>
            <w:tcW w:w="3137" w:type="dxa"/>
            <w:shd w:val="clear" w:color="auto" w:fill="D4F5F8"/>
          </w:tcPr>
          <w:p w14:paraId="256230D6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proofErr w:type="gramStart"/>
            <w:r w:rsidRPr="00DD768A">
              <w:rPr>
                <w:rFonts w:asciiTheme="minorHAnsi" w:hAnsiTheme="minorHAnsi" w:cstheme="minorHAnsi"/>
              </w:rPr>
              <w:t>3 year</w:t>
            </w:r>
            <w:proofErr w:type="gramEnd"/>
            <w:r w:rsidRPr="00DD768A">
              <w:rPr>
                <w:rFonts w:asciiTheme="minorHAnsi" w:hAnsiTheme="minorHAnsi" w:cstheme="minorHAnsi"/>
              </w:rPr>
              <w:t xml:space="preserve"> trend </w:t>
            </w:r>
            <w:r w:rsidRPr="00DD768A">
              <w:rPr>
                <w:rFonts w:asciiTheme="minorHAnsi" w:eastAsia="Symbol" w:hAnsiTheme="minorHAnsi" w:cstheme="minorHAnsi"/>
              </w:rPr>
              <w:t>­¯</w:t>
            </w:r>
          </w:p>
        </w:tc>
      </w:tr>
      <w:tr w:rsidR="0088086E" w:rsidRPr="00DD768A" w14:paraId="4111221A" w14:textId="77777777" w:rsidTr="0088086E">
        <w:trPr>
          <w:trHeight w:val="257"/>
        </w:trPr>
        <w:tc>
          <w:tcPr>
            <w:tcW w:w="3135" w:type="dxa"/>
            <w:shd w:val="clear" w:color="auto" w:fill="FFFFFF" w:themeFill="background1"/>
          </w:tcPr>
          <w:p w14:paraId="49FB760A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80%</w:t>
            </w:r>
          </w:p>
        </w:tc>
        <w:tc>
          <w:tcPr>
            <w:tcW w:w="3135" w:type="dxa"/>
            <w:shd w:val="clear" w:color="auto" w:fill="FFFFFF" w:themeFill="background1"/>
          </w:tcPr>
          <w:p w14:paraId="4EEC27F6" w14:textId="77777777" w:rsidR="0088086E" w:rsidRPr="00DD768A" w:rsidRDefault="0088086E" w:rsidP="0020226F">
            <w:pPr>
              <w:jc w:val="center"/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 xml:space="preserve">1/2 50%  </w:t>
            </w:r>
          </w:p>
        </w:tc>
        <w:tc>
          <w:tcPr>
            <w:tcW w:w="3137" w:type="dxa"/>
            <w:shd w:val="clear" w:color="auto" w:fill="FFFFFF" w:themeFill="background1"/>
          </w:tcPr>
          <w:p w14:paraId="54C5E966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19/27 70%</w:t>
            </w:r>
          </w:p>
        </w:tc>
        <w:tc>
          <w:tcPr>
            <w:tcW w:w="3135" w:type="dxa"/>
            <w:shd w:val="clear" w:color="auto" w:fill="FFFFFF" w:themeFill="background1"/>
          </w:tcPr>
          <w:p w14:paraId="4797D083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12/12 100%</w:t>
            </w:r>
          </w:p>
        </w:tc>
        <w:tc>
          <w:tcPr>
            <w:tcW w:w="3137" w:type="dxa"/>
          </w:tcPr>
          <w:p w14:paraId="2626FEFE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</w:p>
        </w:tc>
      </w:tr>
    </w:tbl>
    <w:p w14:paraId="49561264" w14:textId="77777777" w:rsidR="0088086E" w:rsidRPr="00DD768A" w:rsidRDefault="0088086E" w:rsidP="0088086E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5696" w:type="dxa"/>
        <w:tblLook w:val="04A0" w:firstRow="1" w:lastRow="0" w:firstColumn="1" w:lastColumn="0" w:noHBand="0" w:noVBand="1"/>
      </w:tblPr>
      <w:tblGrid>
        <w:gridCol w:w="3138"/>
        <w:gridCol w:w="785"/>
        <w:gridCol w:w="2353"/>
        <w:gridCol w:w="1571"/>
        <w:gridCol w:w="1569"/>
        <w:gridCol w:w="2355"/>
        <w:gridCol w:w="783"/>
        <w:gridCol w:w="3142"/>
      </w:tblGrid>
      <w:tr w:rsidR="0088086E" w:rsidRPr="00DD768A" w14:paraId="24423E40" w14:textId="77777777" w:rsidTr="0020226F">
        <w:trPr>
          <w:trHeight w:val="272"/>
        </w:trPr>
        <w:tc>
          <w:tcPr>
            <w:tcW w:w="15696" w:type="dxa"/>
            <w:gridSpan w:val="8"/>
            <w:shd w:val="clear" w:color="auto" w:fill="5FDAEB"/>
          </w:tcPr>
          <w:p w14:paraId="060C6318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Year 1 Phonics</w:t>
            </w:r>
          </w:p>
        </w:tc>
      </w:tr>
      <w:tr w:rsidR="0088086E" w:rsidRPr="00DD768A" w14:paraId="1284ADF0" w14:textId="77777777" w:rsidTr="0020226F">
        <w:trPr>
          <w:trHeight w:val="272"/>
        </w:trPr>
        <w:tc>
          <w:tcPr>
            <w:tcW w:w="3138" w:type="dxa"/>
            <w:shd w:val="clear" w:color="auto" w:fill="F2CEED" w:themeFill="accent5" w:themeFillTint="33"/>
          </w:tcPr>
          <w:p w14:paraId="1C5AEF60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% achieving exp</w:t>
            </w:r>
          </w:p>
        </w:tc>
        <w:tc>
          <w:tcPr>
            <w:tcW w:w="3138" w:type="dxa"/>
            <w:gridSpan w:val="2"/>
            <w:shd w:val="clear" w:color="auto" w:fill="F2CEED" w:themeFill="accent5" w:themeFillTint="33"/>
          </w:tcPr>
          <w:p w14:paraId="679DEC59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 xml:space="preserve">% PP </w:t>
            </w:r>
          </w:p>
        </w:tc>
        <w:tc>
          <w:tcPr>
            <w:tcW w:w="3140" w:type="dxa"/>
            <w:gridSpan w:val="2"/>
            <w:shd w:val="clear" w:color="auto" w:fill="F2CEED" w:themeFill="accent5" w:themeFillTint="33"/>
          </w:tcPr>
          <w:p w14:paraId="3080EE32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 xml:space="preserve">% boys </w:t>
            </w:r>
          </w:p>
        </w:tc>
        <w:tc>
          <w:tcPr>
            <w:tcW w:w="3138" w:type="dxa"/>
            <w:gridSpan w:val="2"/>
            <w:shd w:val="clear" w:color="auto" w:fill="F2CEED" w:themeFill="accent5" w:themeFillTint="33"/>
          </w:tcPr>
          <w:p w14:paraId="5D3EC22A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 xml:space="preserve">% girls </w:t>
            </w:r>
          </w:p>
        </w:tc>
        <w:tc>
          <w:tcPr>
            <w:tcW w:w="3140" w:type="dxa"/>
            <w:shd w:val="clear" w:color="auto" w:fill="F2CEED" w:themeFill="accent5" w:themeFillTint="33"/>
          </w:tcPr>
          <w:p w14:paraId="4BABA278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 xml:space="preserve">3 yr trend </w:t>
            </w:r>
            <w:r w:rsidRPr="00DD768A">
              <w:rPr>
                <w:rFonts w:asciiTheme="minorHAnsi" w:eastAsia="Symbol" w:hAnsiTheme="minorHAnsi" w:cstheme="minorHAnsi"/>
              </w:rPr>
              <w:t>­¯</w:t>
            </w:r>
          </w:p>
        </w:tc>
      </w:tr>
      <w:tr w:rsidR="0088086E" w:rsidRPr="00DD768A" w14:paraId="445E56FF" w14:textId="77777777" w:rsidTr="0088086E">
        <w:trPr>
          <w:trHeight w:val="272"/>
        </w:trPr>
        <w:tc>
          <w:tcPr>
            <w:tcW w:w="3138" w:type="dxa"/>
            <w:shd w:val="clear" w:color="auto" w:fill="FFFFFF" w:themeFill="background1"/>
          </w:tcPr>
          <w:p w14:paraId="07118996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90%</w:t>
            </w:r>
          </w:p>
        </w:tc>
        <w:tc>
          <w:tcPr>
            <w:tcW w:w="3138" w:type="dxa"/>
            <w:gridSpan w:val="2"/>
            <w:shd w:val="clear" w:color="auto" w:fill="FFFFFF" w:themeFill="background1"/>
          </w:tcPr>
          <w:p w14:paraId="46D7F836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 xml:space="preserve">75% ¾ </w:t>
            </w:r>
          </w:p>
        </w:tc>
        <w:tc>
          <w:tcPr>
            <w:tcW w:w="3140" w:type="dxa"/>
            <w:gridSpan w:val="2"/>
            <w:shd w:val="clear" w:color="auto" w:fill="FFFFFF" w:themeFill="background1"/>
          </w:tcPr>
          <w:p w14:paraId="665A1CB6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85% 22/26</w:t>
            </w:r>
          </w:p>
        </w:tc>
        <w:tc>
          <w:tcPr>
            <w:tcW w:w="3138" w:type="dxa"/>
            <w:gridSpan w:val="2"/>
            <w:shd w:val="clear" w:color="auto" w:fill="FFFFFF" w:themeFill="background1"/>
          </w:tcPr>
          <w:p w14:paraId="2A0C5DF1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95% 20/21</w:t>
            </w:r>
          </w:p>
        </w:tc>
        <w:tc>
          <w:tcPr>
            <w:tcW w:w="3140" w:type="dxa"/>
          </w:tcPr>
          <w:p w14:paraId="377CA8A3" w14:textId="77777777" w:rsidR="0088086E" w:rsidRPr="00DD768A" w:rsidRDefault="0088086E" w:rsidP="0020226F">
            <w:pPr>
              <w:rPr>
                <w:rFonts w:asciiTheme="minorHAnsi" w:eastAsia="Symbol" w:hAnsiTheme="minorHAnsi" w:cstheme="minorHAnsi"/>
              </w:rPr>
            </w:pPr>
          </w:p>
        </w:tc>
      </w:tr>
      <w:tr w:rsidR="0088086E" w:rsidRPr="00DD768A" w14:paraId="1CDB8AF1" w14:textId="77777777" w:rsidTr="0088086E">
        <w:trPr>
          <w:trHeight w:val="543"/>
        </w:trPr>
        <w:tc>
          <w:tcPr>
            <w:tcW w:w="3923" w:type="dxa"/>
            <w:gridSpan w:val="2"/>
            <w:shd w:val="clear" w:color="auto" w:fill="F2CEED" w:themeFill="accent5" w:themeFillTint="33"/>
          </w:tcPr>
          <w:p w14:paraId="723C500C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Total % by end of Yr 2</w:t>
            </w:r>
          </w:p>
        </w:tc>
        <w:tc>
          <w:tcPr>
            <w:tcW w:w="3924" w:type="dxa"/>
            <w:gridSpan w:val="2"/>
            <w:shd w:val="clear" w:color="auto" w:fill="FFFFFF" w:themeFill="background1"/>
          </w:tcPr>
          <w:p w14:paraId="0ED7CD48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100%</w:t>
            </w:r>
          </w:p>
        </w:tc>
        <w:tc>
          <w:tcPr>
            <w:tcW w:w="3924" w:type="dxa"/>
            <w:gridSpan w:val="2"/>
            <w:shd w:val="clear" w:color="auto" w:fill="F2CEED" w:themeFill="accent5" w:themeFillTint="33"/>
          </w:tcPr>
          <w:p w14:paraId="07EAEC72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Total PP by end Yr2 100%</w:t>
            </w:r>
          </w:p>
        </w:tc>
        <w:tc>
          <w:tcPr>
            <w:tcW w:w="3924" w:type="dxa"/>
            <w:gridSpan w:val="2"/>
            <w:shd w:val="clear" w:color="auto" w:fill="FFFFFF" w:themeFill="background1"/>
          </w:tcPr>
          <w:p w14:paraId="5A7D881C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100%</w:t>
            </w:r>
          </w:p>
        </w:tc>
      </w:tr>
    </w:tbl>
    <w:p w14:paraId="2D6E0130" w14:textId="77777777" w:rsidR="0088086E" w:rsidRPr="00DD768A" w:rsidRDefault="0088086E" w:rsidP="0088086E">
      <w:pPr>
        <w:rPr>
          <w:rFonts w:asciiTheme="minorHAnsi" w:hAnsiTheme="minorHAnsi" w:cstheme="minorHAnsi"/>
          <w:sz w:val="22"/>
          <w:szCs w:val="22"/>
          <w:highlight w:val="yellow"/>
        </w:rPr>
      </w:pPr>
    </w:p>
    <w:tbl>
      <w:tblPr>
        <w:tblStyle w:val="TableGrid"/>
        <w:tblW w:w="15676" w:type="dxa"/>
        <w:tblLook w:val="04A0" w:firstRow="1" w:lastRow="0" w:firstColumn="1" w:lastColumn="0" w:noHBand="0" w:noVBand="1"/>
      </w:tblPr>
      <w:tblGrid>
        <w:gridCol w:w="7838"/>
        <w:gridCol w:w="7838"/>
      </w:tblGrid>
      <w:tr w:rsidR="0088086E" w:rsidRPr="00DD768A" w14:paraId="0CC9B5B5" w14:textId="77777777" w:rsidTr="0020226F">
        <w:trPr>
          <w:trHeight w:val="257"/>
        </w:trPr>
        <w:tc>
          <w:tcPr>
            <w:tcW w:w="15676" w:type="dxa"/>
            <w:gridSpan w:val="2"/>
            <w:shd w:val="clear" w:color="auto" w:fill="5FDAEB"/>
          </w:tcPr>
          <w:p w14:paraId="70306CC5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Year 4 Multiplication Check</w:t>
            </w:r>
          </w:p>
        </w:tc>
      </w:tr>
      <w:tr w:rsidR="0088086E" w:rsidRPr="00DD768A" w14:paraId="706D4F95" w14:textId="77777777" w:rsidTr="0020226F">
        <w:trPr>
          <w:trHeight w:val="257"/>
        </w:trPr>
        <w:tc>
          <w:tcPr>
            <w:tcW w:w="7838" w:type="dxa"/>
            <w:shd w:val="clear" w:color="auto" w:fill="F2CEED" w:themeFill="accent5" w:themeFillTint="33"/>
          </w:tcPr>
          <w:p w14:paraId="314CA936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Average mark</w:t>
            </w:r>
          </w:p>
        </w:tc>
        <w:tc>
          <w:tcPr>
            <w:tcW w:w="7838" w:type="dxa"/>
            <w:shd w:val="clear" w:color="auto" w:fill="F2CEED" w:themeFill="accent5" w:themeFillTint="33"/>
          </w:tcPr>
          <w:p w14:paraId="650448E4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% of children achieving full marks</w:t>
            </w:r>
          </w:p>
        </w:tc>
      </w:tr>
      <w:tr w:rsidR="0088086E" w:rsidRPr="00DD768A" w14:paraId="290FB16E" w14:textId="77777777" w:rsidTr="0088086E">
        <w:trPr>
          <w:trHeight w:val="257"/>
        </w:trPr>
        <w:tc>
          <w:tcPr>
            <w:tcW w:w="7838" w:type="dxa"/>
            <w:shd w:val="clear" w:color="auto" w:fill="FFFFFF" w:themeFill="background1"/>
          </w:tcPr>
          <w:p w14:paraId="2C92F187" w14:textId="77777777" w:rsidR="0088086E" w:rsidRPr="00DD768A" w:rsidRDefault="0088086E" w:rsidP="0020226F">
            <w:pPr>
              <w:rPr>
                <w:rFonts w:asciiTheme="minorHAnsi" w:hAnsiTheme="minorHAnsi" w:cstheme="minorHAnsi"/>
                <w:highlight w:val="yellow"/>
              </w:rPr>
            </w:pPr>
            <w:r w:rsidRPr="00DD768A">
              <w:rPr>
                <w:rFonts w:asciiTheme="minorHAnsi" w:hAnsiTheme="minorHAnsi" w:cstheme="minorHAnsi"/>
              </w:rPr>
              <w:t>24.33</w:t>
            </w:r>
          </w:p>
        </w:tc>
        <w:tc>
          <w:tcPr>
            <w:tcW w:w="7838" w:type="dxa"/>
            <w:shd w:val="clear" w:color="auto" w:fill="FFFFFF" w:themeFill="background1"/>
          </w:tcPr>
          <w:p w14:paraId="1C489F30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63%</w:t>
            </w:r>
          </w:p>
        </w:tc>
      </w:tr>
    </w:tbl>
    <w:p w14:paraId="5A169D41" w14:textId="77777777" w:rsidR="0088086E" w:rsidRPr="00DD768A" w:rsidRDefault="0088086E" w:rsidP="0088086E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5663" w:type="dxa"/>
        <w:tblLook w:val="04A0" w:firstRow="1" w:lastRow="0" w:firstColumn="1" w:lastColumn="0" w:noHBand="0" w:noVBand="1"/>
      </w:tblPr>
      <w:tblGrid>
        <w:gridCol w:w="633"/>
        <w:gridCol w:w="2502"/>
        <w:gridCol w:w="2505"/>
        <w:gridCol w:w="2504"/>
        <w:gridCol w:w="2507"/>
        <w:gridCol w:w="2504"/>
        <w:gridCol w:w="2508"/>
      </w:tblGrid>
      <w:tr w:rsidR="0088086E" w:rsidRPr="00DD768A" w14:paraId="5F641CEC" w14:textId="77777777" w:rsidTr="0020226F">
        <w:trPr>
          <w:trHeight w:val="281"/>
        </w:trPr>
        <w:tc>
          <w:tcPr>
            <w:tcW w:w="15663" w:type="dxa"/>
            <w:gridSpan w:val="7"/>
            <w:shd w:val="clear" w:color="auto" w:fill="5FDAEB"/>
          </w:tcPr>
          <w:p w14:paraId="309BADB7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Key stage 2 Attainment</w:t>
            </w:r>
          </w:p>
        </w:tc>
      </w:tr>
      <w:tr w:rsidR="0088086E" w:rsidRPr="00DD768A" w14:paraId="2C54ED77" w14:textId="77777777" w:rsidTr="0020226F">
        <w:trPr>
          <w:trHeight w:val="281"/>
        </w:trPr>
        <w:tc>
          <w:tcPr>
            <w:tcW w:w="633" w:type="dxa"/>
            <w:shd w:val="clear" w:color="auto" w:fill="D4F5F8"/>
          </w:tcPr>
          <w:p w14:paraId="1EB6629A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02" w:type="dxa"/>
            <w:shd w:val="clear" w:color="auto" w:fill="D4F5F8"/>
          </w:tcPr>
          <w:p w14:paraId="55F171C1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% EXP</w:t>
            </w:r>
          </w:p>
        </w:tc>
        <w:tc>
          <w:tcPr>
            <w:tcW w:w="2505" w:type="dxa"/>
            <w:shd w:val="clear" w:color="auto" w:fill="D4F5F8"/>
          </w:tcPr>
          <w:p w14:paraId="2AA5E1B7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% GDS</w:t>
            </w:r>
          </w:p>
        </w:tc>
        <w:tc>
          <w:tcPr>
            <w:tcW w:w="2504" w:type="dxa"/>
            <w:shd w:val="clear" w:color="auto" w:fill="D4F5F8"/>
          </w:tcPr>
          <w:p w14:paraId="38D0F2D6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% PP EXP</w:t>
            </w:r>
          </w:p>
        </w:tc>
        <w:tc>
          <w:tcPr>
            <w:tcW w:w="2507" w:type="dxa"/>
            <w:shd w:val="clear" w:color="auto" w:fill="D4F5F8"/>
          </w:tcPr>
          <w:p w14:paraId="4300CEEA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% boys EXP</w:t>
            </w:r>
          </w:p>
        </w:tc>
        <w:tc>
          <w:tcPr>
            <w:tcW w:w="2504" w:type="dxa"/>
            <w:shd w:val="clear" w:color="auto" w:fill="D4F5F8"/>
          </w:tcPr>
          <w:p w14:paraId="110EB250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% girls EXP</w:t>
            </w:r>
          </w:p>
        </w:tc>
        <w:tc>
          <w:tcPr>
            <w:tcW w:w="2505" w:type="dxa"/>
            <w:shd w:val="clear" w:color="auto" w:fill="D4F5F8"/>
          </w:tcPr>
          <w:p w14:paraId="7BDB6F97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 xml:space="preserve">3 yr trend </w:t>
            </w:r>
            <w:r w:rsidRPr="00DD768A">
              <w:rPr>
                <w:rFonts w:asciiTheme="minorHAnsi" w:eastAsia="Symbol" w:hAnsiTheme="minorHAnsi" w:cstheme="minorHAnsi"/>
              </w:rPr>
              <w:t>­¯</w:t>
            </w:r>
          </w:p>
        </w:tc>
      </w:tr>
      <w:tr w:rsidR="0088086E" w:rsidRPr="00DD768A" w14:paraId="12BC9893" w14:textId="77777777" w:rsidTr="0088086E">
        <w:trPr>
          <w:trHeight w:val="429"/>
        </w:trPr>
        <w:tc>
          <w:tcPr>
            <w:tcW w:w="633" w:type="dxa"/>
            <w:shd w:val="clear" w:color="auto" w:fill="D4F5F8"/>
          </w:tcPr>
          <w:p w14:paraId="5126C093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R</w:t>
            </w:r>
          </w:p>
        </w:tc>
        <w:tc>
          <w:tcPr>
            <w:tcW w:w="2502" w:type="dxa"/>
            <w:shd w:val="clear" w:color="auto" w:fill="FFFFFF" w:themeFill="background1"/>
          </w:tcPr>
          <w:p w14:paraId="56B6B924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 xml:space="preserve">71% (not AP pupil) </w:t>
            </w:r>
          </w:p>
        </w:tc>
        <w:tc>
          <w:tcPr>
            <w:tcW w:w="2505" w:type="dxa"/>
            <w:shd w:val="clear" w:color="auto" w:fill="FFFFFF" w:themeFill="background1"/>
          </w:tcPr>
          <w:p w14:paraId="3AE98FF1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29% (not AP pupil)</w:t>
            </w:r>
          </w:p>
        </w:tc>
        <w:tc>
          <w:tcPr>
            <w:tcW w:w="2504" w:type="dxa"/>
            <w:shd w:val="clear" w:color="auto" w:fill="FFFFFF" w:themeFill="background1"/>
          </w:tcPr>
          <w:p w14:paraId="2D43DFAD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60% (not AP pupil)</w:t>
            </w:r>
          </w:p>
        </w:tc>
        <w:tc>
          <w:tcPr>
            <w:tcW w:w="2507" w:type="dxa"/>
            <w:shd w:val="clear" w:color="auto" w:fill="FFFFFF" w:themeFill="background1"/>
          </w:tcPr>
          <w:p w14:paraId="1FE8C27F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57% (not AP pupil)</w:t>
            </w:r>
          </w:p>
        </w:tc>
        <w:tc>
          <w:tcPr>
            <w:tcW w:w="2504" w:type="dxa"/>
            <w:shd w:val="clear" w:color="auto" w:fill="FFFFFF" w:themeFill="background1"/>
          </w:tcPr>
          <w:p w14:paraId="3F7A4306" w14:textId="77777777" w:rsidR="0088086E" w:rsidRPr="00DD768A" w:rsidRDefault="0088086E" w:rsidP="0020226F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83%</w:t>
            </w:r>
          </w:p>
        </w:tc>
        <w:tc>
          <w:tcPr>
            <w:tcW w:w="2505" w:type="dxa"/>
          </w:tcPr>
          <w:p w14:paraId="506A228F" w14:textId="77777777" w:rsidR="0088086E" w:rsidRPr="00DD768A" w:rsidRDefault="0088086E" w:rsidP="0020226F">
            <w:pPr>
              <w:rPr>
                <w:rFonts w:asciiTheme="minorHAnsi" w:hAnsiTheme="minorHAnsi" w:cstheme="minorHAnsi"/>
                <w:highlight w:val="yellow"/>
              </w:rPr>
            </w:pPr>
            <w:r w:rsidRPr="00DD768A">
              <w:rPr>
                <w:rFonts w:asciiTheme="minorHAnsi" w:hAnsiTheme="minorHAnsi" w:cstheme="minorHAnsi"/>
              </w:rPr>
              <w:t>Improved from 2025</w:t>
            </w:r>
          </w:p>
        </w:tc>
      </w:tr>
      <w:tr w:rsidR="0088086E" w:rsidRPr="00DD768A" w14:paraId="666762B3" w14:textId="77777777" w:rsidTr="0088086E">
        <w:trPr>
          <w:trHeight w:val="429"/>
        </w:trPr>
        <w:tc>
          <w:tcPr>
            <w:tcW w:w="633" w:type="dxa"/>
            <w:shd w:val="clear" w:color="auto" w:fill="D4F5F8"/>
          </w:tcPr>
          <w:p w14:paraId="683603F6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W</w:t>
            </w:r>
          </w:p>
        </w:tc>
        <w:tc>
          <w:tcPr>
            <w:tcW w:w="2502" w:type="dxa"/>
            <w:shd w:val="clear" w:color="auto" w:fill="FFFFFF" w:themeFill="background1"/>
          </w:tcPr>
          <w:p w14:paraId="7B42D5EC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62% (not AP pupil)</w:t>
            </w:r>
          </w:p>
        </w:tc>
        <w:tc>
          <w:tcPr>
            <w:tcW w:w="2505" w:type="dxa"/>
            <w:shd w:val="clear" w:color="auto" w:fill="FFFFFF" w:themeFill="background1"/>
          </w:tcPr>
          <w:p w14:paraId="4E15AB9B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14% (not AP pupil)</w:t>
            </w:r>
          </w:p>
        </w:tc>
        <w:tc>
          <w:tcPr>
            <w:tcW w:w="2504" w:type="dxa"/>
            <w:shd w:val="clear" w:color="auto" w:fill="FFFFFF" w:themeFill="background1"/>
          </w:tcPr>
          <w:p w14:paraId="3065304D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70% (not AP pupil)</w:t>
            </w:r>
          </w:p>
        </w:tc>
        <w:tc>
          <w:tcPr>
            <w:tcW w:w="2507" w:type="dxa"/>
            <w:shd w:val="clear" w:color="auto" w:fill="FFFFFF" w:themeFill="background1"/>
          </w:tcPr>
          <w:p w14:paraId="34FACF64" w14:textId="77777777" w:rsidR="0088086E" w:rsidRPr="00DD768A" w:rsidRDefault="0088086E" w:rsidP="0020226F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43% (not AP pupil)</w:t>
            </w:r>
          </w:p>
        </w:tc>
        <w:tc>
          <w:tcPr>
            <w:tcW w:w="2504" w:type="dxa"/>
            <w:shd w:val="clear" w:color="auto" w:fill="FFFFFF" w:themeFill="background1"/>
          </w:tcPr>
          <w:p w14:paraId="14F30BDE" w14:textId="77777777" w:rsidR="0088086E" w:rsidRPr="00DD768A" w:rsidRDefault="0088086E" w:rsidP="0020226F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80%</w:t>
            </w:r>
          </w:p>
        </w:tc>
        <w:tc>
          <w:tcPr>
            <w:tcW w:w="2505" w:type="dxa"/>
          </w:tcPr>
          <w:p w14:paraId="4B1B03A3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Improved from 2025</w:t>
            </w:r>
          </w:p>
        </w:tc>
      </w:tr>
      <w:tr w:rsidR="0088086E" w:rsidRPr="00DD768A" w14:paraId="57C662D8" w14:textId="77777777" w:rsidTr="0088086E">
        <w:trPr>
          <w:trHeight w:val="660"/>
        </w:trPr>
        <w:tc>
          <w:tcPr>
            <w:tcW w:w="633" w:type="dxa"/>
            <w:shd w:val="clear" w:color="auto" w:fill="D4F5F8"/>
          </w:tcPr>
          <w:p w14:paraId="274248BE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M</w:t>
            </w:r>
          </w:p>
        </w:tc>
        <w:tc>
          <w:tcPr>
            <w:tcW w:w="2502" w:type="dxa"/>
            <w:shd w:val="clear" w:color="auto" w:fill="FFFFFF" w:themeFill="background1"/>
          </w:tcPr>
          <w:p w14:paraId="34ED6117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61% (not AP pupil, 1 x Abs and inc remark 2x)</w:t>
            </w:r>
          </w:p>
        </w:tc>
        <w:tc>
          <w:tcPr>
            <w:tcW w:w="2505" w:type="dxa"/>
            <w:shd w:val="clear" w:color="auto" w:fill="FFFFFF" w:themeFill="background1"/>
          </w:tcPr>
          <w:p w14:paraId="11B26E73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12% (not AP pupil or 1x abs)</w:t>
            </w:r>
          </w:p>
        </w:tc>
        <w:tc>
          <w:tcPr>
            <w:tcW w:w="2504" w:type="dxa"/>
          </w:tcPr>
          <w:p w14:paraId="0543E302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50% (not AP pupil)</w:t>
            </w:r>
          </w:p>
        </w:tc>
        <w:tc>
          <w:tcPr>
            <w:tcW w:w="2507" w:type="dxa"/>
            <w:shd w:val="clear" w:color="auto" w:fill="FFFFFF" w:themeFill="background1"/>
          </w:tcPr>
          <w:p w14:paraId="1868842B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46% (not AP pupil, inc 1 x remark)</w:t>
            </w:r>
          </w:p>
        </w:tc>
        <w:tc>
          <w:tcPr>
            <w:tcW w:w="2504" w:type="dxa"/>
            <w:shd w:val="clear" w:color="auto" w:fill="FFFFFF" w:themeFill="background1"/>
          </w:tcPr>
          <w:p w14:paraId="7CA32130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74% (no inc 1x ab inc 1 x remark)</w:t>
            </w:r>
          </w:p>
        </w:tc>
        <w:tc>
          <w:tcPr>
            <w:tcW w:w="2505" w:type="dxa"/>
          </w:tcPr>
          <w:p w14:paraId="193D17CA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eastAsia="Symbol" w:hAnsiTheme="minorHAnsi" w:cstheme="minorHAnsi"/>
              </w:rPr>
              <w:t>¯</w:t>
            </w:r>
          </w:p>
        </w:tc>
      </w:tr>
      <w:tr w:rsidR="0088086E" w:rsidRPr="00DD768A" w14:paraId="7D1235AC" w14:textId="77777777" w:rsidTr="0088086E">
        <w:trPr>
          <w:trHeight w:val="677"/>
        </w:trPr>
        <w:tc>
          <w:tcPr>
            <w:tcW w:w="633" w:type="dxa"/>
            <w:shd w:val="clear" w:color="auto" w:fill="D4F5F8"/>
          </w:tcPr>
          <w:p w14:paraId="70CAD6BA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2502" w:type="dxa"/>
            <w:shd w:val="clear" w:color="auto" w:fill="FFFFFF" w:themeFill="background1"/>
          </w:tcPr>
          <w:p w14:paraId="309C8ABE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47% (inc 1x remark maths, not inc 1x AP and 1x Abs) 81/171</w:t>
            </w:r>
          </w:p>
        </w:tc>
        <w:tc>
          <w:tcPr>
            <w:tcW w:w="2505" w:type="dxa"/>
            <w:shd w:val="clear" w:color="auto" w:fill="FFFFFF" w:themeFill="background1"/>
          </w:tcPr>
          <w:p w14:paraId="00836788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9% (8/57 no PA and not 1x abs)</w:t>
            </w:r>
          </w:p>
        </w:tc>
        <w:tc>
          <w:tcPr>
            <w:tcW w:w="2504" w:type="dxa"/>
          </w:tcPr>
          <w:p w14:paraId="4C276AFA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40% (not AP pupil)</w:t>
            </w:r>
          </w:p>
        </w:tc>
        <w:tc>
          <w:tcPr>
            <w:tcW w:w="2507" w:type="dxa"/>
            <w:shd w:val="clear" w:color="auto" w:fill="FFFFFF" w:themeFill="background1"/>
          </w:tcPr>
          <w:p w14:paraId="1F3FD6DC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25% (not AP pupil)</w:t>
            </w:r>
          </w:p>
        </w:tc>
        <w:tc>
          <w:tcPr>
            <w:tcW w:w="2504" w:type="dxa"/>
            <w:shd w:val="clear" w:color="auto" w:fill="FFFFFF" w:themeFill="background1"/>
          </w:tcPr>
          <w:p w14:paraId="6F227349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hAnsiTheme="minorHAnsi" w:cstheme="minorHAnsi"/>
              </w:rPr>
              <w:t>66% (not inc 1 x abs)</w:t>
            </w:r>
          </w:p>
        </w:tc>
        <w:tc>
          <w:tcPr>
            <w:tcW w:w="2505" w:type="dxa"/>
          </w:tcPr>
          <w:p w14:paraId="17ADAEA9" w14:textId="77777777" w:rsidR="0088086E" w:rsidRPr="00DD768A" w:rsidRDefault="0088086E" w:rsidP="0020226F">
            <w:pPr>
              <w:rPr>
                <w:rFonts w:asciiTheme="minorHAnsi" w:hAnsiTheme="minorHAnsi" w:cstheme="minorHAnsi"/>
              </w:rPr>
            </w:pPr>
            <w:r w:rsidRPr="00DD768A">
              <w:rPr>
                <w:rFonts w:asciiTheme="minorHAnsi" w:eastAsia="Symbol" w:hAnsiTheme="minorHAnsi" w:cstheme="minorHAnsi"/>
              </w:rPr>
              <w:t>¯</w:t>
            </w:r>
          </w:p>
        </w:tc>
      </w:tr>
    </w:tbl>
    <w:p w14:paraId="14770966" w14:textId="77777777" w:rsidR="00C8484F" w:rsidRDefault="00C8484F"/>
    <w:sectPr w:rsidR="00C8484F" w:rsidSect="0088086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86E"/>
    <w:rsid w:val="00204B90"/>
    <w:rsid w:val="004154C2"/>
    <w:rsid w:val="0088086E"/>
    <w:rsid w:val="00C8484F"/>
    <w:rsid w:val="00F3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533A9"/>
  <w15:chartTrackingRefBased/>
  <w15:docId w15:val="{3198AF8A-7658-4102-9774-3B9045E7D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86E"/>
    <w:pPr>
      <w:spacing w:after="0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08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8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86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86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86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86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86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86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86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8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8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80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86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80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86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808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86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80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8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8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8086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Sanderson</dc:creator>
  <cp:keywords/>
  <dc:description/>
  <cp:lastModifiedBy>Vicky Sanderson</cp:lastModifiedBy>
  <cp:revision>1</cp:revision>
  <dcterms:created xsi:type="dcterms:W3CDTF">2026-09-03T17:58:00Z</dcterms:created>
  <dcterms:modified xsi:type="dcterms:W3CDTF">2026-09-03T17:59:00Z</dcterms:modified>
</cp:coreProperties>
</file>